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7B" w:rsidRDefault="003E2D7B">
      <w:pPr>
        <w:jc w:val="both"/>
        <w:rPr>
          <w:sz w:val="20"/>
        </w:rPr>
      </w:pPr>
    </w:p>
    <w:p w:rsidR="003E2D7B" w:rsidRDefault="003E2D7B">
      <w:pPr>
        <w:jc w:val="both"/>
        <w:rPr>
          <w:sz w:val="20"/>
        </w:rPr>
      </w:pPr>
      <w:r w:rsidRPr="003E2D7B">
        <w:rPr>
          <w:sz w:val="20"/>
        </w:rPr>
        <w:drawing>
          <wp:inline distT="0" distB="0" distL="0" distR="0">
            <wp:extent cx="1486852" cy="1852422"/>
            <wp:effectExtent l="0" t="0" r="0" b="0"/>
            <wp:docPr id="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852" cy="185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D7B" w:rsidRDefault="003E2D7B">
      <w:pPr>
        <w:jc w:val="both"/>
        <w:rPr>
          <w:sz w:val="20"/>
        </w:rPr>
      </w:pPr>
    </w:p>
    <w:p w:rsidR="003E2D7B" w:rsidRDefault="003E2D7B">
      <w:pPr>
        <w:jc w:val="both"/>
        <w:rPr>
          <w:sz w:val="20"/>
        </w:rPr>
      </w:pPr>
    </w:p>
    <w:p w:rsidR="003E2D7B" w:rsidRDefault="003E2D7B">
      <w:pPr>
        <w:jc w:val="both"/>
        <w:rPr>
          <w:sz w:val="20"/>
        </w:rPr>
      </w:pPr>
    </w:p>
    <w:p w:rsidR="003E2D7B" w:rsidRDefault="003E2D7B">
      <w:pPr>
        <w:jc w:val="both"/>
        <w:rPr>
          <w:sz w:val="20"/>
        </w:rPr>
      </w:pPr>
    </w:p>
    <w:p w:rsidR="003E2D7B" w:rsidRDefault="003E2D7B">
      <w:pPr>
        <w:jc w:val="both"/>
        <w:rPr>
          <w:sz w:val="20"/>
        </w:rPr>
      </w:pPr>
      <w:r w:rsidRPr="003E2D7B">
        <w:rPr>
          <w:sz w:val="20"/>
        </w:rPr>
        <w:drawing>
          <wp:inline distT="0" distB="0" distL="0" distR="0">
            <wp:extent cx="1025525" cy="1256030"/>
            <wp:effectExtent l="19050" t="0" r="3175" b="0"/>
            <wp:docPr id="9" name="Picture 7" descr="08_RGPa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8_RGPati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D7B" w:rsidRDefault="003E2D7B">
      <w:pPr>
        <w:jc w:val="both"/>
        <w:rPr>
          <w:sz w:val="20"/>
        </w:rPr>
      </w:pPr>
    </w:p>
    <w:p w:rsidR="003E2D7B" w:rsidRDefault="003E2D7B">
      <w:pPr>
        <w:jc w:val="both"/>
        <w:rPr>
          <w:sz w:val="20"/>
        </w:rPr>
      </w:pPr>
    </w:p>
    <w:p w:rsidR="003E2D7B" w:rsidRDefault="003E2D7B">
      <w:pPr>
        <w:jc w:val="both"/>
        <w:rPr>
          <w:sz w:val="20"/>
        </w:rPr>
      </w:pPr>
    </w:p>
    <w:p w:rsidR="00C239F9" w:rsidRDefault="0000538C">
      <w:pPr>
        <w:jc w:val="both"/>
        <w:rPr>
          <w:sz w:val="20"/>
        </w:rPr>
        <w:sectPr w:rsidR="00C239F9">
          <w:type w:val="continuous"/>
          <w:pgSz w:w="12240" w:h="15840"/>
          <w:pgMar w:top="740" w:right="200" w:bottom="280" w:left="320" w:header="720" w:footer="720" w:gutter="0"/>
          <w:cols w:space="720"/>
        </w:sectPr>
      </w:pPr>
      <w:r w:rsidRPr="0000538C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0;width:111.45pt;height:107.5pt;z-index:487427072;mso-position-horizontal:center;mso-position-horizontal-relative:page;mso-position-vertical:center;mso-position-vertical-relative:page;mso-width-relative:margin;v-text-anchor:middle" o:allowincell="f" filled="f" strokecolor="#622423 [1605]" strokeweight=".25pt">
            <v:textbox style="mso-next-textbox:#_x0000_s1033" inset="10.8pt,7.2pt,10.8pt,7.2pt">
              <w:txbxContent>
                <w:p w:rsidR="00A44780" w:rsidRDefault="00A44780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1025525" cy="1256030"/>
                        <wp:effectExtent l="19050" t="0" r="3175" b="0"/>
                        <wp:docPr id="2" name="Picture 2" descr="03_Sm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03_Sm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256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</w:p>
    <w:p w:rsidR="00C239F9" w:rsidRDefault="00C239F9">
      <w:pPr>
        <w:spacing w:line="230" w:lineRule="exact"/>
        <w:rPr>
          <w:sz w:val="20"/>
        </w:rPr>
        <w:sectPr w:rsidR="00C239F9">
          <w:pgSz w:w="12240" w:h="15840"/>
          <w:pgMar w:top="620" w:right="200" w:bottom="0" w:left="320" w:header="720" w:footer="720" w:gutter="0"/>
          <w:cols w:space="720"/>
        </w:sectPr>
      </w:pPr>
    </w:p>
    <w:p w:rsidR="00C239F9" w:rsidRDefault="0000538C">
      <w:pPr>
        <w:tabs>
          <w:tab w:val="left" w:pos="1540"/>
          <w:tab w:val="left" w:pos="2152"/>
        </w:tabs>
        <w:spacing w:before="75"/>
        <w:ind w:left="131" w:right="38"/>
        <w:rPr>
          <w:b/>
          <w:sz w:val="20"/>
        </w:rPr>
      </w:pPr>
      <w:r w:rsidRPr="0000538C">
        <w:lastRenderedPageBreak/>
        <w:pict>
          <v:shape id="docshape4" o:spid="_x0000_s1027" style="position:absolute;left:0;text-align:left;margin-left:16.55pt;margin-top:21.35pt;width:581.8pt;height:766.2pt;z-index:-15894016;mso-position-horizontal-relative:page;mso-position-vertical-relative:page" coordorigin="331,427" coordsize="11636,15324" o:spt="100" adj="0,,0" path="m3887,15742r-10,l341,15742r-10,l331,15751r10,l3877,15751r10,l3887,15742xm3887,427r-10,l341,427r-10,l331,437r,15305l341,15742,341,437r3536,l3877,15742r10,l3887,437r,-10xm11966,15742r-9,l4170,15742r-10,l3887,15742r,9l4160,15751r10,l11957,15751r9,l11966,15742xm11966,427r-9,l4170,427r-10,l3887,427r,10l4160,437r,15305l4170,15742r,-15305l11957,437r,15305l11966,15742r,-15305l11966,427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226FF">
        <w:rPr>
          <w:b/>
          <w:spacing w:val="-2"/>
          <w:sz w:val="20"/>
        </w:rPr>
        <w:t>Conferences/</w:t>
      </w:r>
      <w:r w:rsidR="006226FF">
        <w:rPr>
          <w:b/>
          <w:sz w:val="20"/>
        </w:rPr>
        <w:tab/>
      </w:r>
      <w:r w:rsidR="006226FF">
        <w:rPr>
          <w:b/>
          <w:sz w:val="20"/>
        </w:rPr>
        <w:tab/>
      </w:r>
      <w:r w:rsidR="006226FF">
        <w:rPr>
          <w:b/>
          <w:spacing w:val="-2"/>
          <w:sz w:val="20"/>
        </w:rPr>
        <w:t>Symposiums/ Workshops/</w:t>
      </w:r>
      <w:r w:rsidR="006226FF">
        <w:rPr>
          <w:b/>
          <w:sz w:val="20"/>
        </w:rPr>
        <w:tab/>
      </w:r>
      <w:r w:rsidR="006226FF">
        <w:rPr>
          <w:b/>
          <w:spacing w:val="-2"/>
          <w:sz w:val="20"/>
        </w:rPr>
        <w:t>Training</w:t>
      </w:r>
    </w:p>
    <w:p w:rsidR="00C239F9" w:rsidRDefault="006226FF">
      <w:pPr>
        <w:ind w:left="1540"/>
        <w:rPr>
          <w:b/>
          <w:sz w:val="20"/>
        </w:rPr>
      </w:pPr>
      <w:proofErr w:type="spellStart"/>
      <w:r>
        <w:rPr>
          <w:b/>
          <w:spacing w:val="-2"/>
          <w:sz w:val="20"/>
        </w:rPr>
        <w:t>ProgramsAttended</w:t>
      </w:r>
      <w:proofErr w:type="spellEnd"/>
    </w:p>
    <w:p w:rsidR="00C239F9" w:rsidRDefault="006226FF">
      <w:pPr>
        <w:pStyle w:val="Heading1"/>
        <w:tabs>
          <w:tab w:val="left" w:pos="2123"/>
        </w:tabs>
        <w:spacing w:before="107" w:line="277" w:lineRule="exact"/>
        <w:ind w:left="131"/>
      </w:pPr>
      <w:r>
        <w:rPr>
          <w:b w:val="0"/>
        </w:rPr>
        <w:br w:type="column"/>
      </w:r>
      <w:r>
        <w:rPr>
          <w:spacing w:val="-10"/>
          <w:position w:val="4"/>
          <w:sz w:val="20"/>
        </w:rPr>
        <w:lastRenderedPageBreak/>
        <w:t>:</w:t>
      </w:r>
      <w:r>
        <w:rPr>
          <w:position w:val="4"/>
          <w:sz w:val="20"/>
        </w:rPr>
        <w:tab/>
      </w:r>
      <w:proofErr w:type="spellStart"/>
      <w:r>
        <w:rPr>
          <w:color w:val="001F5F"/>
        </w:rPr>
        <w:t>NPTELOnline</w:t>
      </w:r>
      <w:r>
        <w:rPr>
          <w:color w:val="001F5F"/>
          <w:spacing w:val="-2"/>
        </w:rPr>
        <w:t>Course</w:t>
      </w:r>
      <w:proofErr w:type="spellEnd"/>
      <w:r>
        <w:rPr>
          <w:color w:val="001F5F"/>
          <w:spacing w:val="-2"/>
        </w:rPr>
        <w:t>: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65"/>
        </w:tabs>
        <w:spacing w:before="0"/>
        <w:ind w:right="290"/>
        <w:jc w:val="left"/>
        <w:rPr>
          <w:sz w:val="20"/>
        </w:rPr>
      </w:pPr>
      <w:r>
        <w:rPr>
          <w:sz w:val="20"/>
        </w:rPr>
        <w:t xml:space="preserve">NPTEL </w:t>
      </w:r>
      <w:proofErr w:type="spellStart"/>
      <w:r>
        <w:rPr>
          <w:sz w:val="20"/>
        </w:rPr>
        <w:t>CertificationonIntroductionto</w:t>
      </w:r>
      <w:proofErr w:type="spellEnd"/>
      <w:r>
        <w:rPr>
          <w:sz w:val="20"/>
        </w:rPr>
        <w:t xml:space="preserve"> SmartGrid08 weeks’ </w:t>
      </w:r>
      <w:proofErr w:type="spellStart"/>
      <w:r>
        <w:rPr>
          <w:sz w:val="20"/>
        </w:rPr>
        <w:t>courseconducted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byIIT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Roorkee</w:t>
      </w:r>
      <w:proofErr w:type="spellEnd"/>
      <w:r>
        <w:rPr>
          <w:sz w:val="20"/>
        </w:rPr>
        <w:t xml:space="preserve"> on July-Sep 2019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65"/>
        </w:tabs>
        <w:spacing w:before="227"/>
        <w:ind w:right="287"/>
        <w:jc w:val="left"/>
        <w:rPr>
          <w:sz w:val="20"/>
        </w:rPr>
      </w:pPr>
      <w:r>
        <w:rPr>
          <w:sz w:val="20"/>
        </w:rPr>
        <w:t xml:space="preserve">NPTEL </w:t>
      </w:r>
      <w:proofErr w:type="spellStart"/>
      <w:r>
        <w:rPr>
          <w:sz w:val="20"/>
        </w:rPr>
        <w:t>EliteCertification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onTeaching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andLearning</w:t>
      </w:r>
      <w:proofErr w:type="spellEnd"/>
      <w:r>
        <w:rPr>
          <w:sz w:val="20"/>
        </w:rPr>
        <w:t xml:space="preserve"> inGeneralPrograms04weeks course conducted by IISC Bangalore on Sep-Oct2020</w:t>
      </w:r>
    </w:p>
    <w:p w:rsidR="00C239F9" w:rsidRDefault="00C239F9">
      <w:pPr>
        <w:pStyle w:val="BodyText"/>
        <w:spacing w:before="1"/>
        <w:ind w:left="0" w:firstLine="0"/>
        <w:jc w:val="left"/>
      </w:pPr>
    </w:p>
    <w:p w:rsidR="00C239F9" w:rsidRDefault="006226FF">
      <w:pPr>
        <w:pStyle w:val="ListParagraph"/>
        <w:numPr>
          <w:ilvl w:val="0"/>
          <w:numId w:val="1"/>
        </w:numPr>
        <w:tabs>
          <w:tab w:val="left" w:pos="865"/>
        </w:tabs>
        <w:spacing w:before="0"/>
        <w:ind w:right="286"/>
        <w:jc w:val="left"/>
        <w:rPr>
          <w:sz w:val="20"/>
        </w:rPr>
      </w:pPr>
      <w:proofErr w:type="spellStart"/>
      <w:r>
        <w:rPr>
          <w:sz w:val="20"/>
        </w:rPr>
        <w:t>NPTELCertificationonAdvancesinUHV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Transmissionand</w:t>
      </w:r>
      <w:proofErr w:type="spellEnd"/>
      <w:r>
        <w:rPr>
          <w:sz w:val="20"/>
        </w:rPr>
        <w:t xml:space="preserve"> Distribution08weeks’ course conducted by IISC Bangalore on Sep – Nov 2020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65"/>
        </w:tabs>
        <w:spacing w:before="229"/>
        <w:ind w:right="283"/>
        <w:jc w:val="left"/>
        <w:rPr>
          <w:sz w:val="20"/>
        </w:rPr>
      </w:pPr>
      <w:proofErr w:type="spellStart"/>
      <w:r>
        <w:rPr>
          <w:sz w:val="20"/>
        </w:rPr>
        <w:t>NPTELCertification</w:t>
      </w:r>
      <w:proofErr w:type="spellEnd"/>
      <w:r>
        <w:rPr>
          <w:sz w:val="20"/>
        </w:rPr>
        <w:t xml:space="preserve"> on Design thinking 04 weeks course conducted </w:t>
      </w:r>
      <w:proofErr w:type="spellStart"/>
      <w:r>
        <w:rPr>
          <w:sz w:val="20"/>
        </w:rPr>
        <w:t>byIITMadrason</w:t>
      </w:r>
      <w:proofErr w:type="spellEnd"/>
      <w:r>
        <w:rPr>
          <w:sz w:val="20"/>
        </w:rPr>
        <w:t xml:space="preserve"> August – Sep 2023</w:t>
      </w:r>
    </w:p>
    <w:p w:rsidR="00C239F9" w:rsidRDefault="00C239F9">
      <w:pPr>
        <w:pStyle w:val="BodyText"/>
        <w:spacing w:before="1"/>
        <w:ind w:left="0" w:firstLine="0"/>
        <w:jc w:val="left"/>
      </w:pPr>
    </w:p>
    <w:p w:rsidR="00C239F9" w:rsidRDefault="006226FF">
      <w:pPr>
        <w:pStyle w:val="ListParagraph"/>
        <w:numPr>
          <w:ilvl w:val="0"/>
          <w:numId w:val="1"/>
        </w:numPr>
        <w:tabs>
          <w:tab w:val="left" w:pos="865"/>
        </w:tabs>
        <w:spacing w:before="0"/>
        <w:ind w:right="287"/>
        <w:jc w:val="left"/>
        <w:rPr>
          <w:sz w:val="20"/>
        </w:rPr>
      </w:pPr>
      <w:r>
        <w:rPr>
          <w:sz w:val="20"/>
        </w:rPr>
        <w:t xml:space="preserve">NPTEL Certification on DC Grid and Control System 08 weeks course conducted by IIT </w:t>
      </w:r>
      <w:proofErr w:type="spellStart"/>
      <w:r>
        <w:rPr>
          <w:sz w:val="20"/>
        </w:rPr>
        <w:t>Roorkee</w:t>
      </w:r>
      <w:proofErr w:type="spellEnd"/>
      <w:r>
        <w:rPr>
          <w:sz w:val="20"/>
        </w:rPr>
        <w:t xml:space="preserve"> on July-Sep 2024</w:t>
      </w:r>
    </w:p>
    <w:p w:rsidR="00C239F9" w:rsidRDefault="006226FF">
      <w:pPr>
        <w:pStyle w:val="Heading1"/>
        <w:spacing w:before="36"/>
        <w:ind w:left="2123"/>
        <w:jc w:val="both"/>
      </w:pPr>
      <w:proofErr w:type="spellStart"/>
      <w:r>
        <w:rPr>
          <w:color w:val="001F5F"/>
        </w:rPr>
        <w:t>SpokenTutorialOnline</w:t>
      </w:r>
      <w:r>
        <w:rPr>
          <w:color w:val="001F5F"/>
          <w:spacing w:val="-2"/>
        </w:rPr>
        <w:t>Course</w:t>
      </w:r>
      <w:proofErr w:type="spellEnd"/>
      <w:r>
        <w:rPr>
          <w:color w:val="001F5F"/>
          <w:spacing w:val="-2"/>
        </w:rPr>
        <w:t>: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05"/>
        </w:tabs>
        <w:spacing w:before="21" w:line="259" w:lineRule="auto"/>
        <w:ind w:left="805" w:right="159" w:hanging="360"/>
        <w:rPr>
          <w:sz w:val="20"/>
        </w:rPr>
      </w:pPr>
      <w:r>
        <w:rPr>
          <w:sz w:val="20"/>
        </w:rPr>
        <w:t xml:space="preserve">AspokentutorialtrainingprogramonPython3.4.3organizedPadmabhooshanVasantraoda </w:t>
      </w:r>
      <w:proofErr w:type="spellStart"/>
      <w:r>
        <w:rPr>
          <w:sz w:val="20"/>
        </w:rPr>
        <w:t>PatilInstituteofTechnology,Budhgaon</w:t>
      </w:r>
      <w:proofErr w:type="spellEnd"/>
      <w:r>
        <w:rPr>
          <w:sz w:val="20"/>
        </w:rPr>
        <w:t xml:space="preserve"> onMay2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2020.Fundedby National Mission on Education through ICT, </w:t>
      </w:r>
      <w:proofErr w:type="spellStart"/>
      <w:r>
        <w:rPr>
          <w:sz w:val="20"/>
        </w:rPr>
        <w:t>MHRD.Govt</w:t>
      </w:r>
      <w:proofErr w:type="spellEnd"/>
      <w:r>
        <w:rPr>
          <w:sz w:val="20"/>
        </w:rPr>
        <w:t>., of India IIT Bombay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04"/>
        </w:tabs>
        <w:spacing w:before="1"/>
        <w:ind w:left="804" w:right="0" w:hanging="359"/>
        <w:rPr>
          <w:sz w:val="20"/>
        </w:rPr>
      </w:pPr>
      <w:proofErr w:type="spellStart"/>
      <w:r>
        <w:rPr>
          <w:sz w:val="20"/>
        </w:rPr>
        <w:t>Aspoken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tutorialtrainingprogramon“OpenModelicaandOpenIPSL”hostedby</w:t>
      </w:r>
      <w:r>
        <w:rPr>
          <w:spacing w:val="-2"/>
          <w:sz w:val="20"/>
        </w:rPr>
        <w:t>V.K.R</w:t>
      </w:r>
      <w:proofErr w:type="spellEnd"/>
      <w:r>
        <w:rPr>
          <w:spacing w:val="-2"/>
          <w:sz w:val="20"/>
        </w:rPr>
        <w:t>,</w:t>
      </w:r>
    </w:p>
    <w:p w:rsidR="00C239F9" w:rsidRDefault="006226FF">
      <w:pPr>
        <w:spacing w:before="20" w:line="261" w:lineRule="auto"/>
        <w:ind w:left="726" w:right="59" w:firstLine="79"/>
        <w:rPr>
          <w:b/>
          <w:sz w:val="24"/>
        </w:rPr>
      </w:pPr>
      <w:r>
        <w:rPr>
          <w:sz w:val="20"/>
        </w:rPr>
        <w:t xml:space="preserve">V.N.B &amp; A,G.K college of engineering, </w:t>
      </w:r>
      <w:proofErr w:type="spellStart"/>
      <w:r>
        <w:rPr>
          <w:sz w:val="20"/>
        </w:rPr>
        <w:t>Gudivada</w:t>
      </w:r>
      <w:proofErr w:type="spellEnd"/>
      <w:r>
        <w:rPr>
          <w:sz w:val="20"/>
        </w:rPr>
        <w:t xml:space="preserve"> on 17</w:t>
      </w:r>
      <w:r>
        <w:rPr>
          <w:sz w:val="20"/>
          <w:vertAlign w:val="superscript"/>
        </w:rPr>
        <w:t>th</w:t>
      </w:r>
      <w:r>
        <w:rPr>
          <w:sz w:val="20"/>
        </w:rPr>
        <w:t>june to 23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</w:t>
      </w:r>
      <w:proofErr w:type="spellStart"/>
      <w:r>
        <w:rPr>
          <w:sz w:val="20"/>
        </w:rPr>
        <w:t>june</w:t>
      </w:r>
      <w:proofErr w:type="spellEnd"/>
      <w:r>
        <w:rPr>
          <w:sz w:val="20"/>
        </w:rPr>
        <w:t xml:space="preserve"> 2020. Funded by National Mission on Education through ICT, </w:t>
      </w:r>
      <w:proofErr w:type="spellStart"/>
      <w:r>
        <w:rPr>
          <w:sz w:val="20"/>
        </w:rPr>
        <w:t>MHRD.Govt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ofIndia</w:t>
      </w:r>
      <w:proofErr w:type="spellEnd"/>
      <w:r>
        <w:rPr>
          <w:sz w:val="20"/>
        </w:rPr>
        <w:t xml:space="preserve"> IIT Bombay </w:t>
      </w:r>
      <w:r>
        <w:rPr>
          <w:b/>
          <w:color w:val="001F5F"/>
          <w:sz w:val="24"/>
        </w:rPr>
        <w:t xml:space="preserve">Conferences/ Symposiums/ Workshops/ </w:t>
      </w:r>
      <w:proofErr w:type="spellStart"/>
      <w:r>
        <w:rPr>
          <w:b/>
          <w:color w:val="001F5F"/>
          <w:sz w:val="24"/>
        </w:rPr>
        <w:t>TrainingPrograms</w:t>
      </w:r>
      <w:proofErr w:type="spellEnd"/>
      <w:r>
        <w:rPr>
          <w:b/>
          <w:color w:val="001F5F"/>
          <w:sz w:val="24"/>
        </w:rPr>
        <w:t xml:space="preserve"> Attended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05"/>
        </w:tabs>
        <w:spacing w:before="33" w:line="268" w:lineRule="auto"/>
        <w:ind w:left="805" w:right="162" w:hanging="360"/>
        <w:rPr>
          <w:sz w:val="20"/>
        </w:rPr>
      </w:pPr>
      <w:r>
        <w:rPr>
          <w:sz w:val="20"/>
        </w:rPr>
        <w:t xml:space="preserve">Faculty development </w:t>
      </w:r>
      <w:proofErr w:type="spellStart"/>
      <w:r>
        <w:rPr>
          <w:sz w:val="20"/>
        </w:rPr>
        <w:t>programme</w:t>
      </w:r>
      <w:proofErr w:type="spellEnd"/>
      <w:r>
        <w:rPr>
          <w:sz w:val="20"/>
        </w:rPr>
        <w:t xml:space="preserve"> on ‘Biology for Engineers’ conducted at Basaveshwar Engineering College, Bagalkot under TEQIP-II by IIT </w:t>
      </w:r>
      <w:proofErr w:type="spellStart"/>
      <w:r>
        <w:rPr>
          <w:sz w:val="20"/>
        </w:rPr>
        <w:t>Bombayduring</w:t>
      </w:r>
      <w:proofErr w:type="spellEnd"/>
      <w:r>
        <w:rPr>
          <w:sz w:val="20"/>
        </w:rPr>
        <w:t xml:space="preserve"> February 01-04, </w:t>
      </w:r>
      <w:r>
        <w:rPr>
          <w:spacing w:val="-2"/>
          <w:sz w:val="20"/>
        </w:rPr>
        <w:t>2017.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05"/>
        </w:tabs>
        <w:spacing w:before="50" w:line="271" w:lineRule="auto"/>
        <w:ind w:left="805" w:right="162" w:hanging="360"/>
        <w:rPr>
          <w:sz w:val="20"/>
        </w:rPr>
      </w:pPr>
      <w:r>
        <w:rPr>
          <w:sz w:val="20"/>
        </w:rPr>
        <w:t xml:space="preserve">Two days international symposium on “Green Technologies for Sustainable </w:t>
      </w:r>
      <w:proofErr w:type="spellStart"/>
      <w:r>
        <w:rPr>
          <w:sz w:val="20"/>
        </w:rPr>
        <w:t>Development”Organized</w:t>
      </w:r>
      <w:proofErr w:type="spellEnd"/>
      <w:r>
        <w:rPr>
          <w:sz w:val="20"/>
        </w:rPr>
        <w:t xml:space="preserve"> on24</w:t>
      </w:r>
      <w:r>
        <w:rPr>
          <w:sz w:val="20"/>
          <w:vertAlign w:val="superscript"/>
        </w:rPr>
        <w:t>th</w:t>
      </w:r>
      <w:r>
        <w:rPr>
          <w:sz w:val="20"/>
        </w:rPr>
        <w:t>&amp;25</w:t>
      </w:r>
      <w:r>
        <w:rPr>
          <w:sz w:val="20"/>
          <w:vertAlign w:val="superscript"/>
        </w:rPr>
        <w:t>th</w:t>
      </w:r>
      <w:r>
        <w:rPr>
          <w:sz w:val="20"/>
        </w:rPr>
        <w:t>February,2017underTEQIP –</w:t>
      </w:r>
      <w:proofErr w:type="spellStart"/>
      <w:r>
        <w:rPr>
          <w:sz w:val="20"/>
        </w:rPr>
        <w:t>IIatBasaveshwar</w:t>
      </w:r>
      <w:proofErr w:type="spellEnd"/>
      <w:r>
        <w:rPr>
          <w:sz w:val="20"/>
        </w:rPr>
        <w:t xml:space="preserve"> Engineering College, Bagalkot.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05"/>
        </w:tabs>
        <w:spacing w:before="51" w:line="273" w:lineRule="auto"/>
        <w:ind w:left="805" w:right="158" w:hanging="360"/>
        <w:rPr>
          <w:sz w:val="20"/>
        </w:rPr>
      </w:pPr>
      <w:r>
        <w:rPr>
          <w:sz w:val="20"/>
        </w:rPr>
        <w:t xml:space="preserve">Faculty Development </w:t>
      </w:r>
      <w:proofErr w:type="spellStart"/>
      <w:r>
        <w:rPr>
          <w:sz w:val="20"/>
        </w:rPr>
        <w:t>programme</w:t>
      </w:r>
      <w:proofErr w:type="spellEnd"/>
      <w:r>
        <w:rPr>
          <w:sz w:val="20"/>
        </w:rPr>
        <w:t xml:space="preserve"> on “Recent Advances in Signal Processing and Communication Networks” jointly organized by Department of Electronics communication engineering and Department of Telecommunication engineering, Goa during 17-03-2017 to 19-03-2017 </w:t>
      </w:r>
      <w:proofErr w:type="spellStart"/>
      <w:r>
        <w:rPr>
          <w:sz w:val="20"/>
        </w:rPr>
        <w:t>underTEQIP</w:t>
      </w:r>
      <w:proofErr w:type="spellEnd"/>
      <w:r>
        <w:rPr>
          <w:sz w:val="20"/>
        </w:rPr>
        <w:t xml:space="preserve"> – II of world bank.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05"/>
        </w:tabs>
        <w:spacing w:line="271" w:lineRule="auto"/>
        <w:ind w:left="805" w:right="167" w:hanging="360"/>
        <w:rPr>
          <w:sz w:val="20"/>
        </w:rPr>
      </w:pPr>
      <w:r>
        <w:rPr>
          <w:sz w:val="20"/>
        </w:rPr>
        <w:t>Three days faculty development program on teaching learning organized and conducted by IIT Madras from 6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to 8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October 2017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05"/>
        </w:tabs>
        <w:spacing w:before="47" w:line="266" w:lineRule="auto"/>
        <w:ind w:left="805" w:right="176" w:hanging="360"/>
        <w:rPr>
          <w:sz w:val="20"/>
        </w:rPr>
      </w:pPr>
      <w:r>
        <w:rPr>
          <w:sz w:val="20"/>
        </w:rPr>
        <w:t>One day seminar on “Industrial Electrical Safety &amp; open hall Interaction” on Saturday, 29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july 2017 at </w:t>
      </w:r>
      <w:proofErr w:type="spellStart"/>
      <w:r>
        <w:rPr>
          <w:sz w:val="20"/>
        </w:rPr>
        <w:t>Shanthala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Bhavan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Hubballi</w:t>
      </w:r>
      <w:proofErr w:type="spellEnd"/>
      <w:r>
        <w:rPr>
          <w:sz w:val="20"/>
        </w:rPr>
        <w:t>.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05"/>
        </w:tabs>
        <w:spacing w:before="56" w:line="266" w:lineRule="auto"/>
        <w:ind w:left="805" w:right="166" w:hanging="360"/>
        <w:rPr>
          <w:sz w:val="20"/>
        </w:rPr>
      </w:pPr>
      <w:r>
        <w:rPr>
          <w:sz w:val="20"/>
        </w:rPr>
        <w:t>Two days workshop on “sensors Networks “during 8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to 9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January2018 Organized and conducted by TEQIP-III at BEC Bagalkot.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05"/>
        </w:tabs>
        <w:spacing w:line="266" w:lineRule="auto"/>
        <w:ind w:left="805" w:right="176" w:hanging="360"/>
        <w:rPr>
          <w:sz w:val="20"/>
        </w:rPr>
      </w:pPr>
      <w:r>
        <w:rPr>
          <w:sz w:val="20"/>
        </w:rPr>
        <w:t xml:space="preserve">Three days training </w:t>
      </w:r>
      <w:proofErr w:type="spellStart"/>
      <w:r>
        <w:rPr>
          <w:sz w:val="20"/>
        </w:rPr>
        <w:t>programme</w:t>
      </w:r>
      <w:proofErr w:type="spellEnd"/>
      <w:r>
        <w:rPr>
          <w:sz w:val="20"/>
        </w:rPr>
        <w:t xml:space="preserve"> on Development positive Attitude towards Institutional Works and Life conducted by </w:t>
      </w:r>
      <w:proofErr w:type="spellStart"/>
      <w:r>
        <w:rPr>
          <w:sz w:val="20"/>
        </w:rPr>
        <w:t>Saitej</w:t>
      </w:r>
      <w:proofErr w:type="spellEnd"/>
      <w:r>
        <w:rPr>
          <w:sz w:val="20"/>
        </w:rPr>
        <w:t xml:space="preserve"> Life Training Institute organized by NPIU Govt. of </w:t>
      </w:r>
      <w:proofErr w:type="spellStart"/>
      <w:r>
        <w:rPr>
          <w:sz w:val="20"/>
        </w:rPr>
        <w:t>india</w:t>
      </w:r>
      <w:proofErr w:type="spellEnd"/>
      <w:r>
        <w:rPr>
          <w:sz w:val="20"/>
        </w:rPr>
        <w:t xml:space="preserve"> during 12th to 14th October 2018.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05"/>
        </w:tabs>
        <w:spacing w:before="45" w:line="266" w:lineRule="auto"/>
        <w:ind w:left="805" w:hanging="360"/>
        <w:rPr>
          <w:sz w:val="20"/>
        </w:rPr>
      </w:pPr>
      <w:r>
        <w:rPr>
          <w:sz w:val="20"/>
        </w:rPr>
        <w:t>One week faculty development Programme on “Electrical Vehicle – Electrical Machine Drives, Power Converters and Latest Technologies” from 22nd – 26th July 2019 Organized by Basaveshwar Engineering College Bagalkot by Department of Electrical and Electronics.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05"/>
        </w:tabs>
        <w:spacing w:before="48" w:line="266" w:lineRule="auto"/>
        <w:ind w:left="805" w:right="173" w:hanging="360"/>
        <w:rPr>
          <w:sz w:val="20"/>
        </w:rPr>
      </w:pPr>
      <w:r>
        <w:rPr>
          <w:sz w:val="20"/>
        </w:rPr>
        <w:t>Two day workshop on AICTE examination Reforms, during 14th February and 15th February 2020 conducted by Basaveshwar Engineering College Bagalkot and Organized by TEQIP-III and NPIU.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05"/>
        </w:tabs>
        <w:spacing w:before="45" w:line="266" w:lineRule="auto"/>
        <w:ind w:left="805" w:right="173" w:hanging="360"/>
        <w:jc w:val="left"/>
        <w:rPr>
          <w:sz w:val="20"/>
        </w:rPr>
      </w:pPr>
      <w:r>
        <w:rPr>
          <w:sz w:val="20"/>
        </w:rPr>
        <w:t>ActivelyparticipatedinVirtualyoga,BuildingResilienceinBody&amp;Mindheldon Thursday, 28th April 2020 organized IEEE Bangalore Section.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05"/>
          <w:tab w:val="left" w:pos="856"/>
        </w:tabs>
        <w:spacing w:line="314" w:lineRule="auto"/>
        <w:ind w:left="856" w:right="1168" w:hanging="411"/>
        <w:jc w:val="left"/>
        <w:rPr>
          <w:sz w:val="20"/>
        </w:rPr>
      </w:pPr>
      <w:r>
        <w:rPr>
          <w:sz w:val="20"/>
        </w:rPr>
        <w:t>DigitaltransformationinteachinglearningProcessFeb14tomarch6th2020 under TQIP -3 Sponsored and organized by IIT Bombay.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05"/>
        </w:tabs>
        <w:spacing w:before="0" w:line="266" w:lineRule="auto"/>
        <w:ind w:left="805" w:right="171" w:hanging="360"/>
        <w:rPr>
          <w:sz w:val="20"/>
        </w:rPr>
      </w:pPr>
      <w:r>
        <w:rPr>
          <w:sz w:val="20"/>
        </w:rPr>
        <w:t xml:space="preserve">An online course, recognized by Skill Council for Green Jobs, conducted from 01 May 2019 to 31 Dec 2019for Student Solar Ambassador Workshop 2019.This course </w:t>
      </w:r>
      <w:proofErr w:type="spellStart"/>
      <w:r>
        <w:rPr>
          <w:sz w:val="20"/>
        </w:rPr>
        <w:t>isoffered</w:t>
      </w:r>
      <w:proofErr w:type="spellEnd"/>
      <w:r>
        <w:rPr>
          <w:sz w:val="20"/>
        </w:rPr>
        <w:t xml:space="preserve"> by IIT </w:t>
      </w:r>
      <w:proofErr w:type="spellStart"/>
      <w:r>
        <w:rPr>
          <w:sz w:val="20"/>
        </w:rPr>
        <w:t>BombayX</w:t>
      </w:r>
      <w:proofErr w:type="spellEnd"/>
      <w:r>
        <w:rPr>
          <w:sz w:val="20"/>
        </w:rPr>
        <w:t xml:space="preserve">, an online learning initiative of Indian Institute of Technology </w:t>
      </w:r>
      <w:r>
        <w:rPr>
          <w:spacing w:val="-2"/>
          <w:sz w:val="20"/>
        </w:rPr>
        <w:t>Bombay.</w:t>
      </w:r>
    </w:p>
    <w:p w:rsidR="00C239F9" w:rsidRDefault="006226FF">
      <w:pPr>
        <w:pStyle w:val="ListParagraph"/>
        <w:numPr>
          <w:ilvl w:val="0"/>
          <w:numId w:val="1"/>
        </w:numPr>
        <w:tabs>
          <w:tab w:val="left" w:pos="804"/>
        </w:tabs>
        <w:spacing w:before="48"/>
        <w:ind w:left="804" w:right="0" w:hanging="359"/>
        <w:rPr>
          <w:sz w:val="20"/>
        </w:rPr>
      </w:pPr>
      <w:r>
        <w:rPr>
          <w:sz w:val="20"/>
        </w:rPr>
        <w:t>OneweekonlinefacultyDevelopmentprogrammeon“PowerElectronicApplications</w:t>
      </w:r>
      <w:r>
        <w:rPr>
          <w:spacing w:val="-5"/>
          <w:sz w:val="20"/>
        </w:rPr>
        <w:t>to</w:t>
      </w:r>
    </w:p>
    <w:p w:rsidR="00C239F9" w:rsidRDefault="00C239F9">
      <w:pPr>
        <w:jc w:val="both"/>
        <w:rPr>
          <w:sz w:val="20"/>
        </w:rPr>
        <w:sectPr w:rsidR="00C239F9">
          <w:pgSz w:w="12240" w:h="15840"/>
          <w:pgMar w:top="360" w:right="200" w:bottom="0" w:left="320" w:header="720" w:footer="720" w:gutter="0"/>
          <w:cols w:num="2" w:space="720" w:equalWidth="0">
            <w:col w:w="3323" w:space="223"/>
            <w:col w:w="8174"/>
          </w:cols>
        </w:sectPr>
      </w:pPr>
    </w:p>
    <w:p w:rsidR="00C239F9" w:rsidRDefault="0000538C">
      <w:pPr>
        <w:pStyle w:val="BodyText"/>
        <w:spacing w:before="72" w:line="266" w:lineRule="auto"/>
        <w:ind w:right="170" w:firstLine="0"/>
      </w:pPr>
      <w:r w:rsidRPr="0000538C">
        <w:lastRenderedPageBreak/>
        <w:pict>
          <v:shape id="docshape5" o:spid="_x0000_s1026" style="position:absolute;left:0;text-align:left;margin-left:16.55pt;margin-top:3.35pt;width:581.8pt;height:631.7pt;z-index:-15893504;mso-position-horizontal-relative:page" coordorigin="331,67" coordsize="11636,12634" o:spt="100" adj="0,,0" path="m3887,12691r-10,l341,12691r-10,l331,12700r10,l3877,12700r10,l3887,12691xm3887,67r-10,l341,67r-10,l331,77r,12614l341,12691,341,77r3536,l3877,12691r10,l3887,77r,-10xm11966,12691r-9,l4170,12691r-10,l3887,12691r,9l4160,12700r10,l11957,12700r9,l11966,12691xm11966,67r-9,l4170,67r-10,l3887,67r,10l4160,77r,12614l4170,12691,4170,77r7787,l11957,12691r9,l11966,77r,-10xe" fillcolor="black" stroked="f">
            <v:stroke joinstyle="round"/>
            <v:formulas/>
            <v:path arrowok="t" o:connecttype="segments"/>
            <w10:wrap anchorx="page"/>
          </v:shape>
        </w:pict>
      </w:r>
      <w:r w:rsidR="006226FF">
        <w:t>Renewable energy systems and Energy storage systems” held from July 06-10, 2020 under TEQIP -3 Sponsored and organized by NIE Mysore.</w:t>
      </w:r>
    </w:p>
    <w:p w:rsidR="00C239F9" w:rsidRDefault="006226FF">
      <w:pPr>
        <w:pStyle w:val="ListParagraph"/>
        <w:numPr>
          <w:ilvl w:val="1"/>
          <w:numId w:val="1"/>
        </w:numPr>
        <w:tabs>
          <w:tab w:val="left" w:pos="4351"/>
        </w:tabs>
        <w:spacing w:line="266" w:lineRule="auto"/>
        <w:ind w:right="173"/>
        <w:rPr>
          <w:sz w:val="20"/>
        </w:rPr>
      </w:pPr>
      <w:r>
        <w:rPr>
          <w:sz w:val="20"/>
        </w:rPr>
        <w:t xml:space="preserve">One week online AICTE STTP on “Optimal operation of power system Incorporating </w:t>
      </w:r>
      <w:proofErr w:type="spellStart"/>
      <w:r>
        <w:rPr>
          <w:sz w:val="20"/>
        </w:rPr>
        <w:t>RenewableEnergyResources,OrganizedbySagarInstituteof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ResearchandTechnology</w:t>
      </w:r>
      <w:proofErr w:type="spellEnd"/>
      <w:r>
        <w:rPr>
          <w:sz w:val="20"/>
        </w:rPr>
        <w:t xml:space="preserve">, </w:t>
      </w:r>
      <w:r>
        <w:rPr>
          <w:spacing w:val="-2"/>
          <w:sz w:val="20"/>
        </w:rPr>
        <w:t>Bhopal.</w:t>
      </w:r>
    </w:p>
    <w:p w:rsidR="00C239F9" w:rsidRDefault="006226FF">
      <w:pPr>
        <w:pStyle w:val="ListParagraph"/>
        <w:numPr>
          <w:ilvl w:val="1"/>
          <w:numId w:val="1"/>
        </w:numPr>
        <w:tabs>
          <w:tab w:val="left" w:pos="4351"/>
        </w:tabs>
        <w:spacing w:line="266" w:lineRule="auto"/>
        <w:rPr>
          <w:sz w:val="20"/>
        </w:rPr>
      </w:pPr>
      <w:r>
        <w:rPr>
          <w:sz w:val="20"/>
        </w:rPr>
        <w:t>“Innovation and Entrepreneurship in a Post-</w:t>
      </w:r>
      <w:proofErr w:type="spellStart"/>
      <w:r>
        <w:rPr>
          <w:sz w:val="20"/>
        </w:rPr>
        <w:t>Covid</w:t>
      </w:r>
      <w:proofErr w:type="spellEnd"/>
      <w:r>
        <w:rPr>
          <w:sz w:val="20"/>
        </w:rPr>
        <w:t xml:space="preserve"> World” Held from 22nd June to 29th June 2020, as NPTEL Special Lecture Series, Co-organized by National Digital Library of India.</w:t>
      </w:r>
    </w:p>
    <w:p w:rsidR="00C239F9" w:rsidRDefault="006226FF">
      <w:pPr>
        <w:pStyle w:val="ListParagraph"/>
        <w:numPr>
          <w:ilvl w:val="1"/>
          <w:numId w:val="1"/>
        </w:numPr>
        <w:tabs>
          <w:tab w:val="left" w:pos="4351"/>
        </w:tabs>
        <w:spacing w:line="266" w:lineRule="auto"/>
        <w:ind w:right="173"/>
        <w:rPr>
          <w:sz w:val="20"/>
        </w:rPr>
      </w:pPr>
      <w:r>
        <w:rPr>
          <w:sz w:val="20"/>
        </w:rPr>
        <w:t xml:space="preserve">NDLI User Awareness Webinar held on 29th July, 2020 organized by the </w:t>
      </w:r>
      <w:proofErr w:type="spellStart"/>
      <w:r>
        <w:rPr>
          <w:sz w:val="20"/>
        </w:rPr>
        <w:t>NationalDigital</w:t>
      </w:r>
      <w:proofErr w:type="spellEnd"/>
      <w:r>
        <w:rPr>
          <w:sz w:val="20"/>
        </w:rPr>
        <w:t xml:space="preserve"> Library of India in collaboration with the Einstein College of Arts and Science, </w:t>
      </w:r>
      <w:proofErr w:type="spellStart"/>
      <w:r>
        <w:rPr>
          <w:spacing w:val="-2"/>
          <w:sz w:val="20"/>
        </w:rPr>
        <w:t>Tirunelveli</w:t>
      </w:r>
      <w:proofErr w:type="spellEnd"/>
      <w:r>
        <w:rPr>
          <w:spacing w:val="-2"/>
          <w:sz w:val="20"/>
        </w:rPr>
        <w:t>.</w:t>
      </w:r>
    </w:p>
    <w:p w:rsidR="00C239F9" w:rsidRDefault="006226FF">
      <w:pPr>
        <w:pStyle w:val="ListParagraph"/>
        <w:numPr>
          <w:ilvl w:val="1"/>
          <w:numId w:val="1"/>
        </w:numPr>
        <w:tabs>
          <w:tab w:val="left" w:pos="4351"/>
        </w:tabs>
        <w:spacing w:before="47" w:line="266" w:lineRule="auto"/>
        <w:ind w:right="173"/>
        <w:rPr>
          <w:sz w:val="20"/>
        </w:rPr>
      </w:pPr>
      <w:r>
        <w:rPr>
          <w:sz w:val="20"/>
        </w:rPr>
        <w:t xml:space="preserve">One week STTP on “Recent Trends in Power Electronics, Power </w:t>
      </w:r>
      <w:proofErr w:type="spellStart"/>
      <w:r>
        <w:rPr>
          <w:sz w:val="20"/>
        </w:rPr>
        <w:t>Systemand</w:t>
      </w:r>
      <w:proofErr w:type="spellEnd"/>
      <w:r>
        <w:rPr>
          <w:sz w:val="20"/>
        </w:rPr>
        <w:t xml:space="preserve"> Renewable Energy System-II (RTPEPSRES-II-2020)” during 03.08.2020 to 07.08.2020, organized by the Department of Electrical Engineering, National Institute of Technology, Raipur, </w:t>
      </w:r>
      <w:r>
        <w:rPr>
          <w:spacing w:val="-4"/>
          <w:sz w:val="20"/>
        </w:rPr>
        <w:t>CG.</w:t>
      </w:r>
    </w:p>
    <w:p w:rsidR="00C239F9" w:rsidRDefault="006226FF">
      <w:pPr>
        <w:pStyle w:val="ListParagraph"/>
        <w:numPr>
          <w:ilvl w:val="1"/>
          <w:numId w:val="1"/>
        </w:numPr>
        <w:tabs>
          <w:tab w:val="left" w:pos="4351"/>
        </w:tabs>
        <w:spacing w:before="45" w:line="266" w:lineRule="auto"/>
        <w:rPr>
          <w:sz w:val="20"/>
        </w:rPr>
      </w:pPr>
      <w:r>
        <w:rPr>
          <w:sz w:val="20"/>
        </w:rPr>
        <w:t xml:space="preserve">One day webinar on “E-Resources for technology and Management research </w:t>
      </w:r>
      <w:proofErr w:type="spellStart"/>
      <w:r>
        <w:rPr>
          <w:sz w:val="20"/>
        </w:rPr>
        <w:t>beyondVTU</w:t>
      </w:r>
      <w:proofErr w:type="spellEnd"/>
      <w:r>
        <w:rPr>
          <w:sz w:val="20"/>
        </w:rPr>
        <w:t xml:space="preserve"> consortium” on 26/02/2021 Organized by Library and Information centre </w:t>
      </w:r>
      <w:proofErr w:type="spellStart"/>
      <w:r>
        <w:rPr>
          <w:sz w:val="20"/>
        </w:rPr>
        <w:t>andIQAC</w:t>
      </w:r>
      <w:proofErr w:type="spellEnd"/>
      <w:r>
        <w:rPr>
          <w:sz w:val="20"/>
        </w:rPr>
        <w:t xml:space="preserve"> Centre of PES college of Engineering </w:t>
      </w:r>
      <w:proofErr w:type="spellStart"/>
      <w:r>
        <w:rPr>
          <w:sz w:val="20"/>
        </w:rPr>
        <w:t>Mandya</w:t>
      </w:r>
      <w:proofErr w:type="spellEnd"/>
      <w:r>
        <w:rPr>
          <w:sz w:val="20"/>
        </w:rPr>
        <w:t>.</w:t>
      </w:r>
    </w:p>
    <w:p w:rsidR="00C239F9" w:rsidRDefault="006226FF">
      <w:pPr>
        <w:pStyle w:val="ListParagraph"/>
        <w:numPr>
          <w:ilvl w:val="1"/>
          <w:numId w:val="1"/>
        </w:numPr>
        <w:tabs>
          <w:tab w:val="left" w:pos="4351"/>
        </w:tabs>
        <w:spacing w:line="266" w:lineRule="auto"/>
        <w:rPr>
          <w:sz w:val="20"/>
        </w:rPr>
      </w:pPr>
      <w:r>
        <w:rPr>
          <w:sz w:val="20"/>
        </w:rPr>
        <w:t xml:space="preserve">“Recent trends in power systems and power electronics” from 25th to 27th March 2021, Organized by Department of E&amp;E </w:t>
      </w:r>
      <w:proofErr w:type="spellStart"/>
      <w:r>
        <w:rPr>
          <w:sz w:val="20"/>
        </w:rPr>
        <w:t>Pooja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DoddappaAppa</w:t>
      </w:r>
      <w:proofErr w:type="spellEnd"/>
      <w:r>
        <w:rPr>
          <w:sz w:val="20"/>
        </w:rPr>
        <w:t xml:space="preserve"> College of Engineering, </w:t>
      </w:r>
      <w:proofErr w:type="spellStart"/>
      <w:r>
        <w:rPr>
          <w:sz w:val="20"/>
        </w:rPr>
        <w:t>Kalburgi</w:t>
      </w:r>
      <w:proofErr w:type="spellEnd"/>
      <w:r>
        <w:rPr>
          <w:sz w:val="20"/>
        </w:rPr>
        <w:t xml:space="preserve"> under TEQIP-III.</w:t>
      </w:r>
    </w:p>
    <w:p w:rsidR="00C239F9" w:rsidRDefault="006226FF">
      <w:pPr>
        <w:pStyle w:val="ListParagraph"/>
        <w:numPr>
          <w:ilvl w:val="1"/>
          <w:numId w:val="1"/>
        </w:numPr>
        <w:tabs>
          <w:tab w:val="left" w:pos="4351"/>
        </w:tabs>
        <w:spacing w:before="48" w:line="266" w:lineRule="auto"/>
        <w:ind w:right="173"/>
        <w:rPr>
          <w:sz w:val="20"/>
        </w:rPr>
      </w:pPr>
      <w:r>
        <w:rPr>
          <w:sz w:val="20"/>
        </w:rPr>
        <w:t xml:space="preserve">AICTE sponsored one Week online STTP on “Recent Advances in EV Technologies, series-D organized by Dept of E&amp;E </w:t>
      </w:r>
      <w:proofErr w:type="spellStart"/>
      <w:r>
        <w:rPr>
          <w:sz w:val="20"/>
        </w:rPr>
        <w:t>Matrushi</w:t>
      </w:r>
      <w:proofErr w:type="spellEnd"/>
      <w:r>
        <w:rPr>
          <w:sz w:val="20"/>
        </w:rPr>
        <w:t xml:space="preserve"> Engineering College during 12th July to 17th July 2021.</w:t>
      </w:r>
    </w:p>
    <w:p w:rsidR="00C239F9" w:rsidRDefault="006226FF">
      <w:pPr>
        <w:pStyle w:val="ListParagraph"/>
        <w:numPr>
          <w:ilvl w:val="1"/>
          <w:numId w:val="1"/>
        </w:numPr>
        <w:tabs>
          <w:tab w:val="left" w:pos="4351"/>
        </w:tabs>
        <w:spacing w:before="45" w:line="266" w:lineRule="auto"/>
        <w:ind w:right="174"/>
        <w:rPr>
          <w:sz w:val="20"/>
        </w:rPr>
      </w:pPr>
      <w:r>
        <w:rPr>
          <w:sz w:val="20"/>
        </w:rPr>
        <w:t xml:space="preserve">Recent Advancement in Electric vehicle technology funded by New Gen IEDC, DST, </w:t>
      </w:r>
      <w:proofErr w:type="spellStart"/>
      <w:r>
        <w:rPr>
          <w:sz w:val="20"/>
        </w:rPr>
        <w:t>Govt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india</w:t>
      </w:r>
      <w:proofErr w:type="spellEnd"/>
      <w:r>
        <w:rPr>
          <w:sz w:val="20"/>
        </w:rPr>
        <w:t xml:space="preserve">, Organized by dept of E&amp;E BNMIT </w:t>
      </w:r>
      <w:proofErr w:type="spellStart"/>
      <w:r>
        <w:rPr>
          <w:sz w:val="20"/>
        </w:rPr>
        <w:t>Banglore</w:t>
      </w:r>
      <w:proofErr w:type="spellEnd"/>
      <w:r>
        <w:rPr>
          <w:sz w:val="20"/>
        </w:rPr>
        <w:t xml:space="preserve"> 18th to 23rd October 2021.</w:t>
      </w:r>
    </w:p>
    <w:p w:rsidR="00C239F9" w:rsidRDefault="006226FF">
      <w:pPr>
        <w:pStyle w:val="ListParagraph"/>
        <w:numPr>
          <w:ilvl w:val="1"/>
          <w:numId w:val="1"/>
        </w:numPr>
        <w:tabs>
          <w:tab w:val="left" w:pos="4351"/>
        </w:tabs>
        <w:spacing w:line="266" w:lineRule="auto"/>
        <w:rPr>
          <w:sz w:val="20"/>
        </w:rPr>
      </w:pPr>
      <w:r>
        <w:rPr>
          <w:sz w:val="20"/>
        </w:rPr>
        <w:t xml:space="preserve">National symposium on “Energy Conservation Awareness and Practices” Organized by The Institute of Engineers Karnataka state centre in Association with BNMIT </w:t>
      </w:r>
      <w:proofErr w:type="spellStart"/>
      <w:r>
        <w:rPr>
          <w:sz w:val="20"/>
        </w:rPr>
        <w:t>Banglore</w:t>
      </w:r>
      <w:proofErr w:type="spellEnd"/>
      <w:r>
        <w:rPr>
          <w:sz w:val="20"/>
        </w:rPr>
        <w:t xml:space="preserve"> on 14th December 2021</w:t>
      </w:r>
    </w:p>
    <w:p w:rsidR="00C239F9" w:rsidRDefault="006226FF">
      <w:pPr>
        <w:pStyle w:val="ListParagraph"/>
        <w:numPr>
          <w:ilvl w:val="1"/>
          <w:numId w:val="1"/>
        </w:numPr>
        <w:tabs>
          <w:tab w:val="left" w:pos="4351"/>
        </w:tabs>
        <w:spacing w:line="266" w:lineRule="auto"/>
        <w:rPr>
          <w:sz w:val="20"/>
        </w:rPr>
      </w:pPr>
      <w:r>
        <w:rPr>
          <w:sz w:val="20"/>
        </w:rPr>
        <w:t xml:space="preserve">Online Workshop on “Recent Developments in Smart Grid and Applications” in association with VTU, </w:t>
      </w:r>
      <w:proofErr w:type="spellStart"/>
      <w:r>
        <w:rPr>
          <w:sz w:val="20"/>
        </w:rPr>
        <w:t>Belagavi</w:t>
      </w:r>
      <w:proofErr w:type="spellEnd"/>
      <w:r>
        <w:rPr>
          <w:sz w:val="20"/>
        </w:rPr>
        <w:t xml:space="preserve"> and IEEE PES Chapter, from 05th - 07th September 2022, Organized by Department of Electrical and Electronics Engineering, GSSSIETW, </w:t>
      </w:r>
      <w:proofErr w:type="spellStart"/>
      <w:r>
        <w:rPr>
          <w:spacing w:val="-2"/>
          <w:sz w:val="20"/>
        </w:rPr>
        <w:t>Mysuru</w:t>
      </w:r>
      <w:proofErr w:type="spellEnd"/>
      <w:r>
        <w:rPr>
          <w:spacing w:val="-2"/>
          <w:sz w:val="20"/>
        </w:rPr>
        <w:t>.</w:t>
      </w:r>
    </w:p>
    <w:p w:rsidR="00C239F9" w:rsidRDefault="006226FF">
      <w:pPr>
        <w:pStyle w:val="ListParagraph"/>
        <w:numPr>
          <w:ilvl w:val="1"/>
          <w:numId w:val="1"/>
        </w:numPr>
        <w:tabs>
          <w:tab w:val="left" w:pos="4349"/>
          <w:tab w:val="left" w:pos="4401"/>
        </w:tabs>
        <w:spacing w:before="44" w:line="266" w:lineRule="auto"/>
        <w:ind w:left="4401" w:right="1166" w:hanging="411"/>
        <w:rPr>
          <w:sz w:val="20"/>
        </w:rPr>
      </w:pPr>
      <w:proofErr w:type="spellStart"/>
      <w:r>
        <w:rPr>
          <w:sz w:val="20"/>
        </w:rPr>
        <w:t>Twodaysworkshop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on“OutcomeBasedEducation</w:t>
      </w:r>
      <w:proofErr w:type="spellEnd"/>
      <w:r>
        <w:rPr>
          <w:sz w:val="20"/>
        </w:rPr>
        <w:t>”(OBE)heldon30</w:t>
      </w:r>
      <w:r>
        <w:rPr>
          <w:sz w:val="20"/>
          <w:vertAlign w:val="superscript"/>
        </w:rPr>
        <w:t>th</w:t>
      </w:r>
      <w:r>
        <w:rPr>
          <w:sz w:val="20"/>
        </w:rPr>
        <w:t>sept to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October 2023 at </w:t>
      </w:r>
      <w:proofErr w:type="spellStart"/>
      <w:r>
        <w:rPr>
          <w:sz w:val="20"/>
        </w:rPr>
        <w:t>Basaveshwara</w:t>
      </w:r>
      <w:proofErr w:type="spellEnd"/>
      <w:r>
        <w:rPr>
          <w:sz w:val="20"/>
        </w:rPr>
        <w:t xml:space="preserve"> Engineering college Bagalkot,</w:t>
      </w:r>
    </w:p>
    <w:p w:rsidR="00C239F9" w:rsidRDefault="006226FF">
      <w:pPr>
        <w:pStyle w:val="ListParagraph"/>
        <w:numPr>
          <w:ilvl w:val="1"/>
          <w:numId w:val="1"/>
        </w:numPr>
        <w:tabs>
          <w:tab w:val="left" w:pos="4351"/>
        </w:tabs>
        <w:spacing w:before="23" w:line="266" w:lineRule="auto"/>
        <w:ind w:right="178"/>
        <w:rPr>
          <w:sz w:val="20"/>
        </w:rPr>
      </w:pPr>
      <w:r>
        <w:rPr>
          <w:sz w:val="20"/>
        </w:rPr>
        <w:t xml:space="preserve">Participated in five day workshop on “Sustainable Development: Intersection of Green Energy and e-Mobility” (IGEEM-2024) organized by Department of Electrical Engineering, NIT Rourkela and sponsored by Science and Engineering Research Board (SERB) from 16th Oct to20th Oct 2024, at National Institute of Technology Rourkela, </w:t>
      </w:r>
      <w:proofErr w:type="spellStart"/>
      <w:r>
        <w:rPr>
          <w:spacing w:val="-2"/>
          <w:sz w:val="20"/>
        </w:rPr>
        <w:t>Odisha</w:t>
      </w:r>
      <w:proofErr w:type="spellEnd"/>
      <w:r>
        <w:rPr>
          <w:spacing w:val="-2"/>
          <w:sz w:val="20"/>
        </w:rPr>
        <w:t>.</w:t>
      </w:r>
    </w:p>
    <w:p w:rsidR="00C239F9" w:rsidRDefault="006226FF">
      <w:pPr>
        <w:pStyle w:val="ListParagraph"/>
        <w:numPr>
          <w:ilvl w:val="1"/>
          <w:numId w:val="1"/>
        </w:numPr>
        <w:tabs>
          <w:tab w:val="left" w:pos="4351"/>
        </w:tabs>
        <w:spacing w:line="266" w:lineRule="auto"/>
        <w:ind w:right="174"/>
        <w:rPr>
          <w:sz w:val="20"/>
        </w:rPr>
      </w:pPr>
      <w:r>
        <w:rPr>
          <w:sz w:val="20"/>
        </w:rPr>
        <w:t xml:space="preserve">ResearchwritingProposalTechniquestogetfundsforprojectsandSystematicprocessof feeling from patent Drafting the patent </w:t>
      </w:r>
      <w:proofErr w:type="spellStart"/>
      <w:r>
        <w:rPr>
          <w:sz w:val="20"/>
        </w:rPr>
        <w:t>Grent's</w:t>
      </w:r>
      <w:proofErr w:type="spellEnd"/>
      <w:r>
        <w:rPr>
          <w:sz w:val="20"/>
        </w:rPr>
        <w:t xml:space="preserve">. Jointly organized by the Department of Mechanical Engineering, </w:t>
      </w:r>
      <w:proofErr w:type="spellStart"/>
      <w:r>
        <w:rPr>
          <w:sz w:val="20"/>
        </w:rPr>
        <w:t>Ramachandra</w:t>
      </w:r>
      <w:proofErr w:type="spellEnd"/>
      <w:r>
        <w:rPr>
          <w:sz w:val="20"/>
        </w:rPr>
        <w:t xml:space="preserve"> College of Engineering (A) </w:t>
      </w:r>
      <w:proofErr w:type="spellStart"/>
      <w:r>
        <w:rPr>
          <w:sz w:val="20"/>
        </w:rPr>
        <w:t>Eluru,Andhra</w:t>
      </w:r>
      <w:proofErr w:type="spellEnd"/>
      <w:r>
        <w:rPr>
          <w:sz w:val="20"/>
        </w:rPr>
        <w:t xml:space="preserve"> Pradesh, India of RSP Science Hub Coimbatore, Tamil Nadu. India during 07th - 19th December 2024.</w:t>
      </w:r>
    </w:p>
    <w:p w:rsidR="00C239F9" w:rsidRDefault="006226FF">
      <w:pPr>
        <w:pStyle w:val="ListParagraph"/>
        <w:numPr>
          <w:ilvl w:val="1"/>
          <w:numId w:val="1"/>
        </w:numPr>
        <w:tabs>
          <w:tab w:val="left" w:pos="4351"/>
        </w:tabs>
        <w:spacing w:before="44" w:line="266" w:lineRule="auto"/>
        <w:ind w:right="171"/>
        <w:rPr>
          <w:sz w:val="20"/>
        </w:rPr>
      </w:pPr>
      <w:r>
        <w:rPr>
          <w:sz w:val="20"/>
        </w:rPr>
        <w:t>One day Training Program on Fire Safety Organized by BVV Sangha old Campus Bagalkote on 8th October 2024</w:t>
      </w:r>
    </w:p>
    <w:p w:rsidR="00C239F9" w:rsidRDefault="00C239F9">
      <w:pPr>
        <w:spacing w:line="266" w:lineRule="auto"/>
        <w:jc w:val="both"/>
        <w:rPr>
          <w:sz w:val="20"/>
        </w:rPr>
        <w:sectPr w:rsidR="00C239F9">
          <w:pgSz w:w="12240" w:h="15840"/>
          <w:pgMar w:top="360" w:right="200" w:bottom="280" w:left="320" w:header="720" w:footer="720" w:gutter="0"/>
          <w:cols w:space="720"/>
        </w:sectPr>
      </w:pPr>
    </w:p>
    <w:p w:rsidR="00C239F9" w:rsidRDefault="00C239F9">
      <w:pPr>
        <w:pStyle w:val="BodyText"/>
        <w:spacing w:before="4"/>
        <w:ind w:left="0" w:firstLine="0"/>
        <w:jc w:val="left"/>
        <w:rPr>
          <w:sz w:val="17"/>
        </w:rPr>
      </w:pPr>
    </w:p>
    <w:sectPr w:rsidR="00C239F9" w:rsidSect="00C239F9">
      <w:pgSz w:w="12240" w:h="15840"/>
      <w:pgMar w:top="1820" w:right="20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17A3"/>
    <w:multiLevelType w:val="hybridMultilevel"/>
    <w:tmpl w:val="1C7E7216"/>
    <w:lvl w:ilvl="0" w:tplc="2B245B56">
      <w:numFmt w:val="bullet"/>
      <w:lvlText w:val=""/>
      <w:lvlJc w:val="left"/>
      <w:pPr>
        <w:ind w:left="5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5266AD8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77B26030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3" w:tplc="A148C4BE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4" w:tplc="25FCA44E"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5" w:tplc="E3C0F14C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84CC1D0E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7" w:tplc="137CF2A8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8" w:tplc="BED6AEA0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</w:abstractNum>
  <w:abstractNum w:abstractNumId="1">
    <w:nsid w:val="2765074A"/>
    <w:multiLevelType w:val="hybridMultilevel"/>
    <w:tmpl w:val="8EE0C590"/>
    <w:lvl w:ilvl="0" w:tplc="B7141918">
      <w:numFmt w:val="bullet"/>
      <w:lvlText w:val=""/>
      <w:lvlJc w:val="left"/>
      <w:pPr>
        <w:ind w:left="513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2C06898">
      <w:numFmt w:val="bullet"/>
      <w:lvlText w:val="•"/>
      <w:lvlJc w:val="left"/>
      <w:pPr>
        <w:ind w:left="1243" w:hanging="365"/>
      </w:pPr>
      <w:rPr>
        <w:rFonts w:hint="default"/>
        <w:lang w:val="en-US" w:eastAsia="en-US" w:bidi="ar-SA"/>
      </w:rPr>
    </w:lvl>
    <w:lvl w:ilvl="2" w:tplc="127A2AE2">
      <w:numFmt w:val="bullet"/>
      <w:lvlText w:val="•"/>
      <w:lvlJc w:val="left"/>
      <w:pPr>
        <w:ind w:left="1966" w:hanging="365"/>
      </w:pPr>
      <w:rPr>
        <w:rFonts w:hint="default"/>
        <w:lang w:val="en-US" w:eastAsia="en-US" w:bidi="ar-SA"/>
      </w:rPr>
    </w:lvl>
    <w:lvl w:ilvl="3" w:tplc="6BE6ED44">
      <w:numFmt w:val="bullet"/>
      <w:lvlText w:val="•"/>
      <w:lvlJc w:val="left"/>
      <w:pPr>
        <w:ind w:left="2689" w:hanging="365"/>
      </w:pPr>
      <w:rPr>
        <w:rFonts w:hint="default"/>
        <w:lang w:val="en-US" w:eastAsia="en-US" w:bidi="ar-SA"/>
      </w:rPr>
    </w:lvl>
    <w:lvl w:ilvl="4" w:tplc="F0FEF59A">
      <w:numFmt w:val="bullet"/>
      <w:lvlText w:val="•"/>
      <w:lvlJc w:val="left"/>
      <w:pPr>
        <w:ind w:left="3413" w:hanging="365"/>
      </w:pPr>
      <w:rPr>
        <w:rFonts w:hint="default"/>
        <w:lang w:val="en-US" w:eastAsia="en-US" w:bidi="ar-SA"/>
      </w:rPr>
    </w:lvl>
    <w:lvl w:ilvl="5" w:tplc="B6E04D54">
      <w:numFmt w:val="bullet"/>
      <w:lvlText w:val="•"/>
      <w:lvlJc w:val="left"/>
      <w:pPr>
        <w:ind w:left="4136" w:hanging="365"/>
      </w:pPr>
      <w:rPr>
        <w:rFonts w:hint="default"/>
        <w:lang w:val="en-US" w:eastAsia="en-US" w:bidi="ar-SA"/>
      </w:rPr>
    </w:lvl>
    <w:lvl w:ilvl="6" w:tplc="F2D6C6A8">
      <w:numFmt w:val="bullet"/>
      <w:lvlText w:val="•"/>
      <w:lvlJc w:val="left"/>
      <w:pPr>
        <w:ind w:left="4859" w:hanging="365"/>
      </w:pPr>
      <w:rPr>
        <w:rFonts w:hint="default"/>
        <w:lang w:val="en-US" w:eastAsia="en-US" w:bidi="ar-SA"/>
      </w:rPr>
    </w:lvl>
    <w:lvl w:ilvl="7" w:tplc="90C0A5DA">
      <w:numFmt w:val="bullet"/>
      <w:lvlText w:val="•"/>
      <w:lvlJc w:val="left"/>
      <w:pPr>
        <w:ind w:left="5583" w:hanging="365"/>
      </w:pPr>
      <w:rPr>
        <w:rFonts w:hint="default"/>
        <w:lang w:val="en-US" w:eastAsia="en-US" w:bidi="ar-SA"/>
      </w:rPr>
    </w:lvl>
    <w:lvl w:ilvl="8" w:tplc="237EDDDA">
      <w:numFmt w:val="bullet"/>
      <w:lvlText w:val="•"/>
      <w:lvlJc w:val="left"/>
      <w:pPr>
        <w:ind w:left="6306" w:hanging="365"/>
      </w:pPr>
      <w:rPr>
        <w:rFonts w:hint="default"/>
        <w:lang w:val="en-US" w:eastAsia="en-US" w:bidi="ar-SA"/>
      </w:rPr>
    </w:lvl>
  </w:abstractNum>
  <w:abstractNum w:abstractNumId="2">
    <w:nsid w:val="316F2E8B"/>
    <w:multiLevelType w:val="hybridMultilevel"/>
    <w:tmpl w:val="A4AAB590"/>
    <w:lvl w:ilvl="0" w:tplc="FFEA5BBE">
      <w:numFmt w:val="bullet"/>
      <w:lvlText w:val=""/>
      <w:lvlJc w:val="left"/>
      <w:pPr>
        <w:ind w:left="571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C4FF22">
      <w:numFmt w:val="bullet"/>
      <w:lvlText w:val="•"/>
      <w:lvlJc w:val="left"/>
      <w:pPr>
        <w:ind w:left="1297" w:hanging="368"/>
      </w:pPr>
      <w:rPr>
        <w:rFonts w:hint="default"/>
        <w:lang w:val="en-US" w:eastAsia="en-US" w:bidi="ar-SA"/>
      </w:rPr>
    </w:lvl>
    <w:lvl w:ilvl="2" w:tplc="8722BCE6">
      <w:numFmt w:val="bullet"/>
      <w:lvlText w:val="•"/>
      <w:lvlJc w:val="left"/>
      <w:pPr>
        <w:ind w:left="2014" w:hanging="368"/>
      </w:pPr>
      <w:rPr>
        <w:rFonts w:hint="default"/>
        <w:lang w:val="en-US" w:eastAsia="en-US" w:bidi="ar-SA"/>
      </w:rPr>
    </w:lvl>
    <w:lvl w:ilvl="3" w:tplc="48CE943C">
      <w:numFmt w:val="bullet"/>
      <w:lvlText w:val="•"/>
      <w:lvlJc w:val="left"/>
      <w:pPr>
        <w:ind w:left="2731" w:hanging="368"/>
      </w:pPr>
      <w:rPr>
        <w:rFonts w:hint="default"/>
        <w:lang w:val="en-US" w:eastAsia="en-US" w:bidi="ar-SA"/>
      </w:rPr>
    </w:lvl>
    <w:lvl w:ilvl="4" w:tplc="2ECA4CD2">
      <w:numFmt w:val="bullet"/>
      <w:lvlText w:val="•"/>
      <w:lvlJc w:val="left"/>
      <w:pPr>
        <w:ind w:left="3449" w:hanging="368"/>
      </w:pPr>
      <w:rPr>
        <w:rFonts w:hint="default"/>
        <w:lang w:val="en-US" w:eastAsia="en-US" w:bidi="ar-SA"/>
      </w:rPr>
    </w:lvl>
    <w:lvl w:ilvl="5" w:tplc="9962F3C6">
      <w:numFmt w:val="bullet"/>
      <w:lvlText w:val="•"/>
      <w:lvlJc w:val="left"/>
      <w:pPr>
        <w:ind w:left="4166" w:hanging="368"/>
      </w:pPr>
      <w:rPr>
        <w:rFonts w:hint="default"/>
        <w:lang w:val="en-US" w:eastAsia="en-US" w:bidi="ar-SA"/>
      </w:rPr>
    </w:lvl>
    <w:lvl w:ilvl="6" w:tplc="73E0D5CC">
      <w:numFmt w:val="bullet"/>
      <w:lvlText w:val="•"/>
      <w:lvlJc w:val="left"/>
      <w:pPr>
        <w:ind w:left="4883" w:hanging="368"/>
      </w:pPr>
      <w:rPr>
        <w:rFonts w:hint="default"/>
        <w:lang w:val="en-US" w:eastAsia="en-US" w:bidi="ar-SA"/>
      </w:rPr>
    </w:lvl>
    <w:lvl w:ilvl="7" w:tplc="90A473CE">
      <w:numFmt w:val="bullet"/>
      <w:lvlText w:val="•"/>
      <w:lvlJc w:val="left"/>
      <w:pPr>
        <w:ind w:left="5601" w:hanging="368"/>
      </w:pPr>
      <w:rPr>
        <w:rFonts w:hint="default"/>
        <w:lang w:val="en-US" w:eastAsia="en-US" w:bidi="ar-SA"/>
      </w:rPr>
    </w:lvl>
    <w:lvl w:ilvl="8" w:tplc="3C863240">
      <w:numFmt w:val="bullet"/>
      <w:lvlText w:val="•"/>
      <w:lvlJc w:val="left"/>
      <w:pPr>
        <w:ind w:left="6318" w:hanging="368"/>
      </w:pPr>
      <w:rPr>
        <w:rFonts w:hint="default"/>
        <w:lang w:val="en-US" w:eastAsia="en-US" w:bidi="ar-SA"/>
      </w:rPr>
    </w:lvl>
  </w:abstractNum>
  <w:abstractNum w:abstractNumId="3">
    <w:nsid w:val="32691C79"/>
    <w:multiLevelType w:val="hybridMultilevel"/>
    <w:tmpl w:val="7A1625BE"/>
    <w:lvl w:ilvl="0" w:tplc="2FD4350E">
      <w:numFmt w:val="bullet"/>
      <w:lvlText w:val=""/>
      <w:lvlJc w:val="left"/>
      <w:pPr>
        <w:ind w:left="865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2506AB6">
      <w:numFmt w:val="bullet"/>
      <w:lvlText w:val=""/>
      <w:lvlJc w:val="left"/>
      <w:pPr>
        <w:ind w:left="43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3DE2546">
      <w:numFmt w:val="bullet"/>
      <w:lvlText w:val="•"/>
      <w:lvlJc w:val="left"/>
      <w:pPr>
        <w:ind w:left="4783" w:hanging="360"/>
      </w:pPr>
      <w:rPr>
        <w:rFonts w:hint="default"/>
        <w:lang w:val="en-US" w:eastAsia="en-US" w:bidi="ar-SA"/>
      </w:rPr>
    </w:lvl>
    <w:lvl w:ilvl="3" w:tplc="56B0349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4" w:tplc="A50087BE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5" w:tplc="14F8C182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6" w:tplc="47866868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C4E2A8CA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8" w:tplc="D000159E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</w:abstractNum>
  <w:abstractNum w:abstractNumId="4">
    <w:nsid w:val="3833491A"/>
    <w:multiLevelType w:val="hybridMultilevel"/>
    <w:tmpl w:val="63FE85A6"/>
    <w:lvl w:ilvl="0" w:tplc="9364CE6A">
      <w:numFmt w:val="bullet"/>
      <w:lvlText w:val=""/>
      <w:lvlJc w:val="left"/>
      <w:pPr>
        <w:ind w:left="5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E661A0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C24C5C9C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3" w:tplc="4E547AE8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4" w:tplc="7E52A70A"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5" w:tplc="99865942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CE9856BA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7" w:tplc="A162B8E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8" w:tplc="51C0BF16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</w:abstractNum>
  <w:abstractNum w:abstractNumId="5">
    <w:nsid w:val="48FF3360"/>
    <w:multiLevelType w:val="hybridMultilevel"/>
    <w:tmpl w:val="415A9BC8"/>
    <w:lvl w:ilvl="0" w:tplc="B2225A94">
      <w:numFmt w:val="bullet"/>
      <w:lvlText w:val=""/>
      <w:lvlJc w:val="left"/>
      <w:pPr>
        <w:ind w:left="506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C1CE27A">
      <w:numFmt w:val="bullet"/>
      <w:lvlText w:val="•"/>
      <w:lvlJc w:val="left"/>
      <w:pPr>
        <w:ind w:left="1228" w:hanging="351"/>
      </w:pPr>
      <w:rPr>
        <w:rFonts w:hint="default"/>
        <w:lang w:val="en-US" w:eastAsia="en-US" w:bidi="ar-SA"/>
      </w:rPr>
    </w:lvl>
    <w:lvl w:ilvl="2" w:tplc="21344C50">
      <w:numFmt w:val="bullet"/>
      <w:lvlText w:val="•"/>
      <w:lvlJc w:val="left"/>
      <w:pPr>
        <w:ind w:left="1957" w:hanging="351"/>
      </w:pPr>
      <w:rPr>
        <w:rFonts w:hint="default"/>
        <w:lang w:val="en-US" w:eastAsia="en-US" w:bidi="ar-SA"/>
      </w:rPr>
    </w:lvl>
    <w:lvl w:ilvl="3" w:tplc="FF20127E">
      <w:numFmt w:val="bullet"/>
      <w:lvlText w:val="•"/>
      <w:lvlJc w:val="left"/>
      <w:pPr>
        <w:ind w:left="2685" w:hanging="351"/>
      </w:pPr>
      <w:rPr>
        <w:rFonts w:hint="default"/>
        <w:lang w:val="en-US" w:eastAsia="en-US" w:bidi="ar-SA"/>
      </w:rPr>
    </w:lvl>
    <w:lvl w:ilvl="4" w:tplc="E5A2290E">
      <w:numFmt w:val="bullet"/>
      <w:lvlText w:val="•"/>
      <w:lvlJc w:val="left"/>
      <w:pPr>
        <w:ind w:left="3414" w:hanging="351"/>
      </w:pPr>
      <w:rPr>
        <w:rFonts w:hint="default"/>
        <w:lang w:val="en-US" w:eastAsia="en-US" w:bidi="ar-SA"/>
      </w:rPr>
    </w:lvl>
    <w:lvl w:ilvl="5" w:tplc="5D5299C4">
      <w:numFmt w:val="bullet"/>
      <w:lvlText w:val="•"/>
      <w:lvlJc w:val="left"/>
      <w:pPr>
        <w:ind w:left="4143" w:hanging="351"/>
      </w:pPr>
      <w:rPr>
        <w:rFonts w:hint="default"/>
        <w:lang w:val="en-US" w:eastAsia="en-US" w:bidi="ar-SA"/>
      </w:rPr>
    </w:lvl>
    <w:lvl w:ilvl="6" w:tplc="97DC6A70">
      <w:numFmt w:val="bullet"/>
      <w:lvlText w:val="•"/>
      <w:lvlJc w:val="left"/>
      <w:pPr>
        <w:ind w:left="4871" w:hanging="351"/>
      </w:pPr>
      <w:rPr>
        <w:rFonts w:hint="default"/>
        <w:lang w:val="en-US" w:eastAsia="en-US" w:bidi="ar-SA"/>
      </w:rPr>
    </w:lvl>
    <w:lvl w:ilvl="7" w:tplc="AA24D99A">
      <w:numFmt w:val="bullet"/>
      <w:lvlText w:val="•"/>
      <w:lvlJc w:val="left"/>
      <w:pPr>
        <w:ind w:left="5600" w:hanging="351"/>
      </w:pPr>
      <w:rPr>
        <w:rFonts w:hint="default"/>
        <w:lang w:val="en-US" w:eastAsia="en-US" w:bidi="ar-SA"/>
      </w:rPr>
    </w:lvl>
    <w:lvl w:ilvl="8" w:tplc="9B6020B6">
      <w:numFmt w:val="bullet"/>
      <w:lvlText w:val="•"/>
      <w:lvlJc w:val="left"/>
      <w:pPr>
        <w:ind w:left="6328" w:hanging="351"/>
      </w:pPr>
      <w:rPr>
        <w:rFonts w:hint="default"/>
        <w:lang w:val="en-US" w:eastAsia="en-US" w:bidi="ar-SA"/>
      </w:rPr>
    </w:lvl>
  </w:abstractNum>
  <w:abstractNum w:abstractNumId="6">
    <w:nsid w:val="735A1BD6"/>
    <w:multiLevelType w:val="hybridMultilevel"/>
    <w:tmpl w:val="4406E782"/>
    <w:lvl w:ilvl="0" w:tplc="1EE81380">
      <w:numFmt w:val="bullet"/>
      <w:lvlText w:val=""/>
      <w:lvlJc w:val="left"/>
      <w:pPr>
        <w:ind w:left="506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929A86">
      <w:numFmt w:val="bullet"/>
      <w:lvlText w:val="•"/>
      <w:lvlJc w:val="left"/>
      <w:pPr>
        <w:ind w:left="1228" w:hanging="351"/>
      </w:pPr>
      <w:rPr>
        <w:rFonts w:hint="default"/>
        <w:lang w:val="en-US" w:eastAsia="en-US" w:bidi="ar-SA"/>
      </w:rPr>
    </w:lvl>
    <w:lvl w:ilvl="2" w:tplc="763AE8F2">
      <w:numFmt w:val="bullet"/>
      <w:lvlText w:val="•"/>
      <w:lvlJc w:val="left"/>
      <w:pPr>
        <w:ind w:left="1957" w:hanging="351"/>
      </w:pPr>
      <w:rPr>
        <w:rFonts w:hint="default"/>
        <w:lang w:val="en-US" w:eastAsia="en-US" w:bidi="ar-SA"/>
      </w:rPr>
    </w:lvl>
    <w:lvl w:ilvl="3" w:tplc="0A187D00">
      <w:numFmt w:val="bullet"/>
      <w:lvlText w:val="•"/>
      <w:lvlJc w:val="left"/>
      <w:pPr>
        <w:ind w:left="2685" w:hanging="351"/>
      </w:pPr>
      <w:rPr>
        <w:rFonts w:hint="default"/>
        <w:lang w:val="en-US" w:eastAsia="en-US" w:bidi="ar-SA"/>
      </w:rPr>
    </w:lvl>
    <w:lvl w:ilvl="4" w:tplc="0CEE54C4">
      <w:numFmt w:val="bullet"/>
      <w:lvlText w:val="•"/>
      <w:lvlJc w:val="left"/>
      <w:pPr>
        <w:ind w:left="3414" w:hanging="351"/>
      </w:pPr>
      <w:rPr>
        <w:rFonts w:hint="default"/>
        <w:lang w:val="en-US" w:eastAsia="en-US" w:bidi="ar-SA"/>
      </w:rPr>
    </w:lvl>
    <w:lvl w:ilvl="5" w:tplc="4B42ADE4">
      <w:numFmt w:val="bullet"/>
      <w:lvlText w:val="•"/>
      <w:lvlJc w:val="left"/>
      <w:pPr>
        <w:ind w:left="4143" w:hanging="351"/>
      </w:pPr>
      <w:rPr>
        <w:rFonts w:hint="default"/>
        <w:lang w:val="en-US" w:eastAsia="en-US" w:bidi="ar-SA"/>
      </w:rPr>
    </w:lvl>
    <w:lvl w:ilvl="6" w:tplc="8BB2A460">
      <w:numFmt w:val="bullet"/>
      <w:lvlText w:val="•"/>
      <w:lvlJc w:val="left"/>
      <w:pPr>
        <w:ind w:left="4871" w:hanging="351"/>
      </w:pPr>
      <w:rPr>
        <w:rFonts w:hint="default"/>
        <w:lang w:val="en-US" w:eastAsia="en-US" w:bidi="ar-SA"/>
      </w:rPr>
    </w:lvl>
    <w:lvl w:ilvl="7" w:tplc="7792B99A">
      <w:numFmt w:val="bullet"/>
      <w:lvlText w:val="•"/>
      <w:lvlJc w:val="left"/>
      <w:pPr>
        <w:ind w:left="5600" w:hanging="351"/>
      </w:pPr>
      <w:rPr>
        <w:rFonts w:hint="default"/>
        <w:lang w:val="en-US" w:eastAsia="en-US" w:bidi="ar-SA"/>
      </w:rPr>
    </w:lvl>
    <w:lvl w:ilvl="8" w:tplc="E72865D0">
      <w:numFmt w:val="bullet"/>
      <w:lvlText w:val="•"/>
      <w:lvlJc w:val="left"/>
      <w:pPr>
        <w:ind w:left="6328" w:hanging="35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39F9"/>
    <w:rsid w:val="0000538C"/>
    <w:rsid w:val="00055965"/>
    <w:rsid w:val="002C507D"/>
    <w:rsid w:val="003E2D7B"/>
    <w:rsid w:val="00403C28"/>
    <w:rsid w:val="0046775C"/>
    <w:rsid w:val="004F769D"/>
    <w:rsid w:val="005551BE"/>
    <w:rsid w:val="005F4C29"/>
    <w:rsid w:val="006226FF"/>
    <w:rsid w:val="006250AB"/>
    <w:rsid w:val="00747CA5"/>
    <w:rsid w:val="00906029"/>
    <w:rsid w:val="00913A61"/>
    <w:rsid w:val="009710D5"/>
    <w:rsid w:val="00A34927"/>
    <w:rsid w:val="00A44780"/>
    <w:rsid w:val="00AD5451"/>
    <w:rsid w:val="00B63DB8"/>
    <w:rsid w:val="00C239F9"/>
    <w:rsid w:val="00DD3130"/>
    <w:rsid w:val="00E84657"/>
    <w:rsid w:val="00EF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39F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239F9"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239F9"/>
    <w:pPr>
      <w:spacing w:before="46"/>
      <w:ind w:left="4351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C239F9"/>
    <w:pPr>
      <w:spacing w:before="46"/>
      <w:ind w:left="4351" w:right="17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C239F9"/>
    <w:pPr>
      <w:ind w:left="11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EEED</dc:creator>
  <cp:lastModifiedBy>HP</cp:lastModifiedBy>
  <cp:revision>14</cp:revision>
  <dcterms:created xsi:type="dcterms:W3CDTF">2025-10-28T08:37:00Z</dcterms:created>
  <dcterms:modified xsi:type="dcterms:W3CDTF">2025-10-30T06:02:00Z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www.ilovepdf.com</vt:lpwstr>
  </property>
</Properties>
</file>